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B63" w:rsidRDefault="00467B63" w:rsidP="00467B63">
      <w:pPr>
        <w:spacing w:line="360" w:lineRule="auto"/>
        <w:jc w:val="center"/>
        <w:outlineLvl w:val="0"/>
        <w:rPr>
          <w:rFonts w:hAnsi="宋体"/>
          <w:b/>
          <w:sz w:val="30"/>
          <w:szCs w:val="30"/>
        </w:rPr>
      </w:pPr>
      <w:r>
        <w:rPr>
          <w:rFonts w:hAnsi="宋体" w:hint="eastAsia"/>
          <w:b/>
          <w:sz w:val="30"/>
          <w:szCs w:val="30"/>
        </w:rPr>
        <w:t>铜陵市第一中学新建图书馆架空层顶面铺贴及绿化工程</w:t>
      </w:r>
    </w:p>
    <w:p w:rsidR="00467B63" w:rsidRDefault="00467B63" w:rsidP="00467B63">
      <w:pPr>
        <w:spacing w:line="360" w:lineRule="auto"/>
        <w:jc w:val="center"/>
        <w:outlineLvl w:val="0"/>
        <w:rPr>
          <w:rFonts w:hAnsi="宋体"/>
          <w:b/>
          <w:sz w:val="30"/>
          <w:szCs w:val="30"/>
        </w:rPr>
      </w:pPr>
      <w:r>
        <w:rPr>
          <w:rFonts w:hAnsi="宋体" w:hint="eastAsia"/>
          <w:b/>
          <w:sz w:val="30"/>
          <w:szCs w:val="30"/>
        </w:rPr>
        <w:t>招标公告</w:t>
      </w:r>
    </w:p>
    <w:p w:rsidR="00467B63" w:rsidRDefault="00467B63" w:rsidP="00467B63">
      <w:pPr>
        <w:widowControl/>
        <w:spacing w:line="360" w:lineRule="auto"/>
        <w:ind w:firstLine="422"/>
        <w:jc w:val="left"/>
        <w:rPr>
          <w:rFonts w:ascii="仿宋_GB2312" w:eastAsia="仿宋_GB2312" w:hAnsi="仿宋_GB2312" w:cs="仿宋_GB2312"/>
        </w:rPr>
      </w:pPr>
      <w:proofErr w:type="gramStart"/>
      <w:r>
        <w:rPr>
          <w:rFonts w:ascii="仿宋_GB2312" w:eastAsia="仿宋_GB2312" w:hAnsi="仿宋_GB2312" w:cs="仿宋_GB2312" w:hint="eastAsia"/>
          <w:b/>
          <w:bCs/>
        </w:rPr>
        <w:t>一</w:t>
      </w:r>
      <w:proofErr w:type="gramEnd"/>
      <w:r>
        <w:rPr>
          <w:rFonts w:ascii="仿宋_GB2312" w:eastAsia="仿宋_GB2312" w:hAnsi="仿宋_GB2312" w:cs="仿宋_GB2312" w:hint="eastAsia"/>
          <w:b/>
          <w:bCs/>
        </w:rPr>
        <w:t>．招标条件</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1.工程名称：铜陵市第一中学新建图书馆架空层顶面铺贴及绿化工程</w:t>
      </w:r>
    </w:p>
    <w:p w:rsidR="00467B63" w:rsidRPr="00CD6D3A"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 xml:space="preserve">2.招标编号： </w:t>
      </w:r>
      <w:r w:rsidRPr="00CD6D3A">
        <w:rPr>
          <w:rFonts w:ascii="仿宋_GB2312" w:eastAsia="仿宋_GB2312" w:hAnsi="仿宋_GB2312" w:cs="仿宋_GB2312"/>
        </w:rPr>
        <w:t>AHBST0210</w:t>
      </w:r>
      <w:r w:rsidR="004E0A94">
        <w:rPr>
          <w:rFonts w:ascii="仿宋_GB2312" w:eastAsia="仿宋_GB2312" w:hAnsi="仿宋_GB2312" w:cs="仿宋_GB2312" w:hint="eastAsia"/>
        </w:rPr>
        <w:t>5</w:t>
      </w:r>
      <w:r w:rsidRPr="00CD6D3A">
        <w:rPr>
          <w:rFonts w:ascii="仿宋_GB2312" w:eastAsia="仿宋_GB2312" w:hAnsi="仿宋_GB2312" w:cs="仿宋_GB2312"/>
        </w:rPr>
        <w:t>ZB</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3.招 标 人：铜陵市第一中学</w:t>
      </w:r>
    </w:p>
    <w:p w:rsidR="00467B63" w:rsidRPr="00467B63" w:rsidRDefault="00467B63" w:rsidP="00467B63">
      <w:pPr>
        <w:widowControl/>
        <w:spacing w:line="360" w:lineRule="auto"/>
        <w:ind w:firstLine="422"/>
        <w:jc w:val="left"/>
        <w:rPr>
          <w:rFonts w:ascii="仿宋_GB2312" w:eastAsia="仿宋_GB2312" w:hAnsi="仿宋_GB2312" w:cs="仿宋_GB2312"/>
        </w:rPr>
      </w:pPr>
      <w:r>
        <w:rPr>
          <w:rFonts w:ascii="仿宋_GB2312" w:eastAsia="仿宋_GB2312" w:hAnsi="仿宋_GB2312" w:cs="仿宋_GB2312" w:hint="eastAsia"/>
        </w:rPr>
        <w:t>4.资金来源：自筹资金</w:t>
      </w:r>
    </w:p>
    <w:p w:rsidR="00467B63" w:rsidRDefault="00467B63" w:rsidP="00467B63">
      <w:pPr>
        <w:widowControl/>
        <w:spacing w:line="360" w:lineRule="auto"/>
        <w:ind w:firstLine="422"/>
        <w:jc w:val="left"/>
        <w:rPr>
          <w:rFonts w:ascii="仿宋_GB2312" w:eastAsia="仿宋_GB2312" w:hAnsi="仿宋_GB2312" w:cs="仿宋_GB2312"/>
        </w:rPr>
      </w:pPr>
      <w:r>
        <w:rPr>
          <w:rFonts w:ascii="仿宋_GB2312" w:eastAsia="仿宋_GB2312" w:hAnsi="仿宋_GB2312" w:cs="仿宋_GB2312" w:hint="eastAsia"/>
          <w:b/>
          <w:bCs/>
        </w:rPr>
        <w:t>二．工程概况与招标范围</w:t>
      </w:r>
      <w:bookmarkStart w:id="0" w:name="_GoBack"/>
      <w:bookmarkEnd w:id="0"/>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1.工程实施地点：铜陵市第一中学内。</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2.建设规模：最高投标限价为949613.43元。</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3.计划工期：20日历天。</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4.质量：合格</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5.招标范围：详见施工图纸、招标文件及工程量清单中所载明内容。</w:t>
      </w:r>
    </w:p>
    <w:p w:rsidR="00467B63" w:rsidRDefault="00467B63" w:rsidP="00467B63">
      <w:pPr>
        <w:widowControl/>
        <w:spacing w:line="360" w:lineRule="auto"/>
        <w:ind w:firstLine="420"/>
        <w:jc w:val="left"/>
        <w:rPr>
          <w:rFonts w:ascii="仿宋_GB2312" w:eastAsia="仿宋_GB2312" w:hAnsi="仿宋_GB2312" w:cs="仿宋_GB2312"/>
        </w:rPr>
      </w:pPr>
      <w:r>
        <w:rPr>
          <w:rFonts w:ascii="仿宋_GB2312" w:eastAsia="仿宋_GB2312" w:hAnsi="仿宋_GB2312" w:cs="仿宋_GB2312" w:hint="eastAsia"/>
        </w:rPr>
        <w:t>6.标段划分：一个标段。</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b/>
        </w:rPr>
      </w:pPr>
      <w:r>
        <w:rPr>
          <w:rFonts w:ascii="仿宋_GB2312" w:eastAsia="仿宋_GB2312" w:hAnsi="仿宋_GB2312" w:cs="仿宋_GB2312" w:hint="eastAsia"/>
          <w:b/>
        </w:rPr>
        <w:t>三．投标人资格要求</w:t>
      </w:r>
    </w:p>
    <w:p w:rsidR="00467B63" w:rsidRDefault="00467B63" w:rsidP="00467B63">
      <w:pPr>
        <w:widowControl/>
        <w:shd w:val="clear" w:color="auto" w:fill="F9FDFE"/>
        <w:spacing w:line="520" w:lineRule="exact"/>
        <w:ind w:rightChars="-142" w:right="-341" w:firstLine="420"/>
        <w:jc w:val="left"/>
        <w:rPr>
          <w:rFonts w:ascii="仿宋_GB2312" w:eastAsia="仿宋_GB2312" w:hAnsi="仿宋_GB2312" w:cs="仿宋_GB2312"/>
        </w:rPr>
      </w:pPr>
      <w:r>
        <w:rPr>
          <w:rFonts w:ascii="仿宋_GB2312" w:eastAsia="仿宋_GB2312" w:hAnsi="仿宋_GB2312" w:cs="仿宋_GB2312" w:hint="eastAsia"/>
        </w:rPr>
        <w:t>1.投标人资质要求：具有独立法人资格，具备市政公用工程施工总承包叁级及以上（含叁级）资质，并具有有效的安全生产许可证。</w:t>
      </w:r>
    </w:p>
    <w:p w:rsidR="00467B63" w:rsidRDefault="00467B63" w:rsidP="00467B63">
      <w:pPr>
        <w:widowControl/>
        <w:shd w:val="clear" w:color="auto" w:fill="F9FDFE"/>
        <w:spacing w:line="520" w:lineRule="exact"/>
        <w:ind w:rightChars="-142" w:right="-341" w:firstLine="420"/>
        <w:jc w:val="left"/>
        <w:rPr>
          <w:rFonts w:ascii="仿宋_GB2312" w:eastAsia="仿宋_GB2312" w:hAnsi="仿宋_GB2312" w:cs="仿宋_GB2312"/>
        </w:rPr>
      </w:pPr>
      <w:r>
        <w:rPr>
          <w:rFonts w:ascii="仿宋_GB2312" w:eastAsia="仿宋_GB2312" w:hAnsi="仿宋_GB2312" w:cs="仿宋_GB2312" w:hint="eastAsia"/>
        </w:rPr>
        <w:t>2.项目经理资格：市政工程专业建造师贰级及以上资格，具有安全生产考核合格证（B类）。</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rPr>
      </w:pPr>
      <w:r>
        <w:rPr>
          <w:rFonts w:ascii="仿宋_GB2312" w:eastAsia="仿宋_GB2312" w:hAnsi="仿宋_GB2312" w:cs="仿宋_GB2312" w:hint="eastAsia"/>
        </w:rPr>
        <w:t>3.本次招标</w:t>
      </w:r>
      <w:r>
        <w:rPr>
          <w:rFonts w:ascii="仿宋_GB2312" w:eastAsia="仿宋_GB2312" w:hAnsi="仿宋_GB2312" w:cs="仿宋_GB2312" w:hint="eastAsia"/>
          <w:u w:val="single"/>
        </w:rPr>
        <w:t xml:space="preserve"> 不接受 </w:t>
      </w:r>
      <w:r>
        <w:rPr>
          <w:rFonts w:ascii="仿宋_GB2312" w:eastAsia="仿宋_GB2312" w:hAnsi="仿宋_GB2312" w:cs="仿宋_GB2312" w:hint="eastAsia"/>
        </w:rPr>
        <w:t>联合体投标，资格审查采取</w:t>
      </w:r>
      <w:r>
        <w:rPr>
          <w:rFonts w:ascii="仿宋_GB2312" w:eastAsia="仿宋_GB2312" w:hAnsi="仿宋_GB2312" w:cs="仿宋_GB2312" w:hint="eastAsia"/>
          <w:u w:val="single"/>
        </w:rPr>
        <w:t>资格后审</w:t>
      </w:r>
      <w:r>
        <w:rPr>
          <w:rFonts w:ascii="仿宋_GB2312" w:eastAsia="仿宋_GB2312" w:hAnsi="仿宋_GB2312" w:cs="仿宋_GB2312" w:hint="eastAsia"/>
        </w:rPr>
        <w:t>方式进行。</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rPr>
      </w:pPr>
      <w:r>
        <w:rPr>
          <w:rFonts w:ascii="仿宋_GB2312" w:eastAsia="仿宋_GB2312" w:hAnsi="仿宋_GB2312" w:cs="仿宋_GB2312" w:hint="eastAsia"/>
        </w:rPr>
        <w:t>4、有下列失信行为之一的，不得参与投标，不得推荐为中标候选人：</w:t>
      </w:r>
    </w:p>
    <w:p w:rsidR="00467B63" w:rsidRDefault="00467B63" w:rsidP="00467B63">
      <w:pPr>
        <w:widowControl/>
        <w:shd w:val="clear" w:color="auto" w:fill="F9FDFE"/>
        <w:spacing w:line="520" w:lineRule="exact"/>
        <w:ind w:rightChars="-142" w:right="-341" w:firstLine="420"/>
        <w:jc w:val="left"/>
        <w:rPr>
          <w:rFonts w:ascii="仿宋_GB2312" w:eastAsia="仿宋_GB2312" w:hAnsi="仿宋_GB2312" w:cs="仿宋_GB2312"/>
        </w:rPr>
      </w:pPr>
      <w:r>
        <w:rPr>
          <w:rFonts w:ascii="仿宋_GB2312" w:eastAsia="仿宋_GB2312" w:hAnsi="仿宋_GB2312" w:cs="仿宋_GB2312" w:hint="eastAsia"/>
        </w:rPr>
        <w:t xml:space="preserve">（1）投标人或拟派项目经理（项目负责人）被人民法院列入失信被执行人的； </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rPr>
      </w:pPr>
      <w:r>
        <w:rPr>
          <w:rFonts w:ascii="仿宋_GB2312" w:eastAsia="仿宋_GB2312" w:hAnsi="仿宋_GB2312" w:cs="仿宋_GB2312" w:hint="eastAsia"/>
        </w:rPr>
        <w:t xml:space="preserve">（2）近三年内（自投标截止之日向前追溯 3 年）投标人有行贿犯罪行为的； </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rPr>
      </w:pPr>
      <w:r>
        <w:rPr>
          <w:rFonts w:ascii="仿宋_GB2312" w:eastAsia="仿宋_GB2312" w:hAnsi="仿宋_GB2312" w:cs="仿宋_GB2312" w:hint="eastAsia"/>
        </w:rPr>
        <w:t xml:space="preserve">（3）被人力资源社会保障行政部门列入拖欠农民工工资“黑名单”的； </w:t>
      </w:r>
    </w:p>
    <w:p w:rsidR="00467B63" w:rsidRDefault="00467B63" w:rsidP="00467B63">
      <w:pPr>
        <w:widowControl/>
        <w:shd w:val="clear" w:color="auto" w:fill="F9FDFE"/>
        <w:spacing w:line="520" w:lineRule="exact"/>
        <w:ind w:firstLine="420"/>
        <w:jc w:val="left"/>
        <w:rPr>
          <w:rFonts w:ascii="仿宋_GB2312" w:eastAsia="仿宋_GB2312" w:hAnsi="仿宋_GB2312" w:cs="仿宋_GB2312"/>
        </w:rPr>
      </w:pPr>
      <w:r>
        <w:rPr>
          <w:rFonts w:ascii="仿宋_GB2312" w:eastAsia="仿宋_GB2312" w:hAnsi="仿宋_GB2312" w:cs="仿宋_GB2312" w:hint="eastAsia"/>
        </w:rPr>
        <w:t xml:space="preserve">（4）被铜陵市住建局纳入“黑名单”管理的； </w:t>
      </w:r>
    </w:p>
    <w:p w:rsidR="00467B63" w:rsidRDefault="00467B63" w:rsidP="00467B63">
      <w:pPr>
        <w:widowControl/>
        <w:shd w:val="clear" w:color="auto" w:fill="F9FDFE"/>
        <w:spacing w:line="520" w:lineRule="exact"/>
        <w:ind w:rightChars="-142" w:right="-341" w:firstLine="420"/>
        <w:jc w:val="left"/>
        <w:rPr>
          <w:rFonts w:ascii="仿宋_GB2312" w:eastAsia="仿宋_GB2312" w:hAnsi="仿宋_GB2312" w:cs="仿宋_GB2312"/>
          <w:b/>
          <w:sz w:val="10"/>
          <w:szCs w:val="10"/>
        </w:rPr>
      </w:pPr>
      <w:r>
        <w:rPr>
          <w:rFonts w:ascii="仿宋_GB2312" w:eastAsia="仿宋_GB2312" w:hAnsi="仿宋_GB2312" w:cs="仿宋_GB2312" w:hint="eastAsia"/>
        </w:rPr>
        <w:t>（5）投标人或项目经理受到招投标行政监管部门和政府行业监管部门限制投标的行政处罚，至投标截止之日仍在处罚期内的。</w:t>
      </w:r>
    </w:p>
    <w:p w:rsidR="00467B63" w:rsidRDefault="00467B63" w:rsidP="00467B63">
      <w:pPr>
        <w:widowControl/>
        <w:spacing w:line="360" w:lineRule="auto"/>
        <w:ind w:rightChars="-142" w:right="-341" w:firstLineChars="150" w:firstLine="361"/>
        <w:jc w:val="left"/>
        <w:rPr>
          <w:rFonts w:ascii="仿宋_GB2312" w:eastAsia="仿宋_GB2312" w:hAnsi="仿宋_GB2312" w:cs="仿宋_GB2312"/>
          <w:bCs/>
        </w:rPr>
      </w:pPr>
      <w:r>
        <w:rPr>
          <w:rFonts w:ascii="仿宋_GB2312" w:eastAsia="仿宋_GB2312" w:hAnsi="仿宋_GB2312" w:cs="仿宋_GB2312" w:hint="eastAsia"/>
          <w:b/>
        </w:rPr>
        <w:lastRenderedPageBreak/>
        <w:t xml:space="preserve"> </w:t>
      </w:r>
      <w:r>
        <w:rPr>
          <w:rFonts w:ascii="仿宋_GB2312" w:eastAsia="仿宋_GB2312" w:hAnsi="仿宋_GB2312" w:cs="仿宋_GB2312" w:hint="eastAsia"/>
          <w:b/>
          <w:lang w:val="zh-CN"/>
        </w:rPr>
        <w:t xml:space="preserve"> 四、报名、购买招标文件方式及时间</w:t>
      </w:r>
      <w:r>
        <w:rPr>
          <w:rFonts w:ascii="仿宋_GB2312" w:eastAsia="仿宋_GB2312" w:hAnsi="仿宋_GB2312" w:cs="仿宋_GB2312" w:hint="eastAsia"/>
          <w:b/>
          <w:lang w:val="zh-CN"/>
        </w:rPr>
        <w:br/>
        <w:t>  </w:t>
      </w:r>
      <w:r>
        <w:rPr>
          <w:rFonts w:ascii="仿宋_GB2312" w:eastAsia="仿宋_GB2312" w:hAnsi="仿宋_GB2312" w:cs="仿宋_GB2312" w:hint="eastAsia"/>
          <w:bCs/>
          <w:lang w:val="zh-CN"/>
        </w:rPr>
        <w:t>1、报名方式：凡有意参加投标者，持投标单位介绍信并于202</w:t>
      </w:r>
      <w:r>
        <w:rPr>
          <w:rFonts w:ascii="仿宋_GB2312" w:eastAsia="仿宋_GB2312" w:hAnsi="仿宋_GB2312" w:cs="仿宋_GB2312" w:hint="eastAsia"/>
          <w:bCs/>
        </w:rPr>
        <w:t>1</w:t>
      </w:r>
      <w:r>
        <w:rPr>
          <w:rFonts w:ascii="仿宋_GB2312" w:eastAsia="仿宋_GB2312" w:hAnsi="仿宋_GB2312" w:cs="仿宋_GB2312" w:hint="eastAsia"/>
          <w:bCs/>
          <w:lang w:val="zh-CN"/>
        </w:rPr>
        <w:t>年</w:t>
      </w:r>
      <w:r>
        <w:rPr>
          <w:rFonts w:ascii="仿宋_GB2312" w:eastAsia="仿宋_GB2312" w:hAnsi="仿宋_GB2312" w:cs="仿宋_GB2312" w:hint="eastAsia"/>
          <w:bCs/>
        </w:rPr>
        <w:t>07</w:t>
      </w:r>
      <w:r>
        <w:rPr>
          <w:rFonts w:ascii="仿宋_GB2312" w:eastAsia="仿宋_GB2312" w:hAnsi="仿宋_GB2312" w:cs="仿宋_GB2312" w:hint="eastAsia"/>
          <w:bCs/>
          <w:lang w:val="zh-CN"/>
        </w:rPr>
        <w:t>月</w:t>
      </w:r>
      <w:r>
        <w:rPr>
          <w:rFonts w:ascii="仿宋_GB2312" w:eastAsia="仿宋_GB2312" w:hAnsi="仿宋_GB2312" w:cs="仿宋_GB2312" w:hint="eastAsia"/>
          <w:bCs/>
        </w:rPr>
        <w:t>02</w:t>
      </w:r>
      <w:r>
        <w:rPr>
          <w:rFonts w:ascii="仿宋_GB2312" w:eastAsia="仿宋_GB2312" w:hAnsi="仿宋_GB2312" w:cs="仿宋_GB2312" w:hint="eastAsia"/>
          <w:bCs/>
          <w:lang w:val="zh-CN"/>
        </w:rPr>
        <w:t>日至202</w:t>
      </w:r>
      <w:r>
        <w:rPr>
          <w:rFonts w:ascii="仿宋_GB2312" w:eastAsia="仿宋_GB2312" w:hAnsi="仿宋_GB2312" w:cs="仿宋_GB2312" w:hint="eastAsia"/>
          <w:bCs/>
        </w:rPr>
        <w:t>1</w:t>
      </w:r>
      <w:r>
        <w:rPr>
          <w:rFonts w:ascii="仿宋_GB2312" w:eastAsia="仿宋_GB2312" w:hAnsi="仿宋_GB2312" w:cs="仿宋_GB2312" w:hint="eastAsia"/>
          <w:bCs/>
          <w:lang w:val="zh-CN"/>
        </w:rPr>
        <w:t>年</w:t>
      </w:r>
      <w:r>
        <w:rPr>
          <w:rFonts w:ascii="仿宋_GB2312" w:eastAsia="仿宋_GB2312" w:hAnsi="仿宋_GB2312" w:cs="仿宋_GB2312" w:hint="eastAsia"/>
          <w:bCs/>
        </w:rPr>
        <w:t>07</w:t>
      </w:r>
      <w:r>
        <w:rPr>
          <w:rFonts w:ascii="仿宋_GB2312" w:eastAsia="仿宋_GB2312" w:hAnsi="仿宋_GB2312" w:cs="仿宋_GB2312" w:hint="eastAsia"/>
          <w:bCs/>
          <w:lang w:val="zh-CN"/>
        </w:rPr>
        <w:t>月</w:t>
      </w:r>
      <w:r>
        <w:rPr>
          <w:rFonts w:ascii="仿宋_GB2312" w:eastAsia="仿宋_GB2312" w:hAnsi="仿宋_GB2312" w:cs="仿宋_GB2312" w:hint="eastAsia"/>
          <w:bCs/>
        </w:rPr>
        <w:t>07</w:t>
      </w:r>
      <w:r>
        <w:rPr>
          <w:rFonts w:ascii="仿宋_GB2312" w:eastAsia="仿宋_GB2312" w:hAnsi="仿宋_GB2312" w:cs="仿宋_GB2312" w:hint="eastAsia"/>
          <w:bCs/>
          <w:lang w:val="zh-CN"/>
        </w:rPr>
        <w:t>日（法定公休日、法定节假日除外），每日上午9时至11时、下午3时至5时（北京时间，下同），在安徽</w:t>
      </w:r>
      <w:r>
        <w:rPr>
          <w:rFonts w:ascii="仿宋_GB2312" w:eastAsia="仿宋_GB2312" w:hAnsi="仿宋_GB2312" w:cs="仿宋_GB2312" w:hint="eastAsia"/>
        </w:rPr>
        <w:t>宝申工程项目管理咨询有限公司</w:t>
      </w:r>
      <w:r>
        <w:rPr>
          <w:rFonts w:ascii="仿宋_GB2312" w:eastAsia="仿宋_GB2312" w:hAnsi="仿宋_GB2312" w:cs="仿宋_GB2312" w:hint="eastAsia"/>
          <w:bCs/>
          <w:lang w:val="zh-CN"/>
        </w:rPr>
        <w:t>（详细地址：</w:t>
      </w:r>
      <w:r>
        <w:rPr>
          <w:rFonts w:ascii="仿宋_GB2312" w:eastAsia="仿宋_GB2312" w:hAnsi="仿宋_GB2312" w:cs="仿宋_GB2312" w:hint="eastAsia"/>
          <w:bCs/>
        </w:rPr>
        <w:t>铜陵市</w:t>
      </w:r>
      <w:proofErr w:type="gramStart"/>
      <w:r>
        <w:rPr>
          <w:rFonts w:ascii="仿宋_GB2312" w:eastAsia="仿宋_GB2312" w:hAnsi="仿宋_GB2312" w:cs="仿宋_GB2312" w:hint="eastAsia"/>
          <w:bCs/>
        </w:rPr>
        <w:t>铜官区长江西路锦湖大厦三楼310室</w:t>
      </w:r>
      <w:proofErr w:type="gramEnd"/>
      <w:r>
        <w:rPr>
          <w:rFonts w:ascii="仿宋_GB2312" w:eastAsia="仿宋_GB2312" w:hAnsi="仿宋_GB2312" w:cs="仿宋_GB2312" w:hint="eastAsia"/>
          <w:bCs/>
          <w:lang w:val="zh-CN"/>
        </w:rPr>
        <w:t>）报名并购买</w:t>
      </w:r>
      <w:r>
        <w:rPr>
          <w:rFonts w:ascii="仿宋_GB2312" w:eastAsia="仿宋_GB2312" w:hAnsi="仿宋_GB2312" w:cs="仿宋_GB2312" w:hint="eastAsia"/>
          <w:bCs/>
        </w:rPr>
        <w:t>招标文件。</w:t>
      </w:r>
    </w:p>
    <w:p w:rsidR="00467B63" w:rsidRDefault="00467B63" w:rsidP="00467B63">
      <w:pPr>
        <w:widowControl/>
        <w:spacing w:line="360" w:lineRule="auto"/>
        <w:ind w:firstLineChars="200" w:firstLine="480"/>
        <w:jc w:val="left"/>
        <w:rPr>
          <w:rFonts w:ascii="仿宋_GB2312" w:eastAsia="仿宋_GB2312" w:hAnsi="仿宋_GB2312" w:cs="仿宋_GB2312"/>
          <w:bCs/>
          <w:lang w:val="zh-CN"/>
        </w:rPr>
      </w:pPr>
      <w:r>
        <w:rPr>
          <w:rFonts w:ascii="仿宋_GB2312" w:eastAsia="仿宋_GB2312" w:hAnsi="仿宋_GB2312" w:cs="仿宋_GB2312" w:hint="eastAsia"/>
          <w:bCs/>
          <w:lang w:val="zh-CN"/>
        </w:rPr>
        <w:t>2、招标文件及有关招标资料工本费为</w:t>
      </w:r>
      <w:r>
        <w:rPr>
          <w:rFonts w:ascii="仿宋_GB2312" w:eastAsia="仿宋_GB2312" w:hAnsi="仿宋_GB2312" w:cs="仿宋_GB2312" w:hint="eastAsia"/>
          <w:bCs/>
        </w:rPr>
        <w:t>3</w:t>
      </w:r>
      <w:r>
        <w:rPr>
          <w:rFonts w:ascii="仿宋_GB2312" w:eastAsia="仿宋_GB2312" w:hAnsi="仿宋_GB2312" w:cs="仿宋_GB2312" w:hint="eastAsia"/>
          <w:bCs/>
          <w:lang w:val="zh-CN"/>
        </w:rPr>
        <w:t>00元/份，售后不退。</w:t>
      </w:r>
    </w:p>
    <w:p w:rsidR="00467B63" w:rsidRDefault="00467B63" w:rsidP="00467B63">
      <w:pPr>
        <w:widowControl/>
        <w:spacing w:line="360" w:lineRule="auto"/>
        <w:ind w:firstLineChars="200" w:firstLine="480"/>
        <w:jc w:val="left"/>
        <w:rPr>
          <w:rFonts w:ascii="仿宋_GB2312" w:eastAsia="仿宋_GB2312" w:hAnsi="仿宋_GB2312" w:cs="仿宋_GB2312"/>
          <w:bCs/>
          <w:lang w:val="zh-CN"/>
        </w:rPr>
      </w:pPr>
      <w:r>
        <w:rPr>
          <w:rFonts w:ascii="仿宋_GB2312" w:eastAsia="仿宋_GB2312" w:hAnsi="仿宋_GB2312" w:cs="仿宋_GB2312" w:hint="eastAsia"/>
          <w:bCs/>
          <w:lang w:val="zh-CN"/>
        </w:rPr>
        <w:t>3、投标企业的联系人电话（手机）必须保持畅通，否则责任自负。</w:t>
      </w:r>
    </w:p>
    <w:p w:rsidR="00467B63" w:rsidRDefault="00467B63" w:rsidP="00467B63">
      <w:pPr>
        <w:widowControl/>
        <w:spacing w:line="360" w:lineRule="auto"/>
        <w:ind w:firstLineChars="150" w:firstLine="360"/>
        <w:jc w:val="left"/>
        <w:rPr>
          <w:rFonts w:ascii="仿宋_GB2312" w:eastAsia="仿宋_GB2312" w:hAnsi="仿宋_GB2312" w:cs="仿宋_GB2312"/>
          <w:bCs/>
        </w:rPr>
      </w:pPr>
      <w:r>
        <w:rPr>
          <w:rFonts w:ascii="仿宋_GB2312" w:eastAsia="仿宋_GB2312" w:hAnsi="仿宋_GB2312" w:cs="仿宋_GB2312" w:hint="eastAsia"/>
          <w:bCs/>
        </w:rPr>
        <w:t>★4、各投标人可授权委派不超过1名代表参加开标等相关事宜。</w:t>
      </w:r>
    </w:p>
    <w:p w:rsidR="00467B63" w:rsidRDefault="00467B63" w:rsidP="00467B63">
      <w:pPr>
        <w:widowControl/>
        <w:spacing w:line="360" w:lineRule="auto"/>
        <w:ind w:rightChars="-142" w:right="-341" w:firstLineChars="150" w:firstLine="360"/>
        <w:jc w:val="left"/>
        <w:rPr>
          <w:rFonts w:ascii="仿宋_GB2312" w:eastAsia="仿宋_GB2312" w:hAnsi="仿宋_GB2312" w:cs="仿宋_GB2312"/>
          <w:b/>
          <w:bCs/>
          <w:sz w:val="10"/>
          <w:szCs w:val="10"/>
        </w:rPr>
      </w:pPr>
      <w:r>
        <w:rPr>
          <w:rFonts w:ascii="仿宋_GB2312" w:eastAsia="仿宋_GB2312" w:hAnsi="仿宋_GB2312" w:cs="仿宋_GB2312" w:hint="eastAsia"/>
          <w:bCs/>
        </w:rPr>
        <w:t>★5、为响应“不见面，少聚集”，最大限度控制人员聚集和交叉感染，</w:t>
      </w:r>
      <w:r>
        <w:rPr>
          <w:rFonts w:ascii="仿宋_GB2312" w:eastAsia="仿宋_GB2312" w:hAnsi="仿宋_GB2312" w:cs="仿宋_GB2312" w:hint="eastAsia"/>
          <w:b/>
        </w:rPr>
        <w:t>投标报名可在线报名，具体事项联系招标代理机构工作人员</w:t>
      </w:r>
      <w:r>
        <w:rPr>
          <w:rFonts w:ascii="仿宋_GB2312" w:eastAsia="仿宋_GB2312" w:hAnsi="仿宋_GB2312" w:cs="仿宋_GB2312" w:hint="eastAsia"/>
          <w:bCs/>
        </w:rPr>
        <w:t>，被授权人参与开标时，须出示安康码（须为绿码），全程佩戴口罩，禁止吸烟，不得随意走动，服从工作人员管理及身份核验、体温测试等疫情防控措施。</w:t>
      </w:r>
    </w:p>
    <w:p w:rsidR="00467B63" w:rsidRDefault="00467B63" w:rsidP="00467B63">
      <w:pPr>
        <w:widowControl/>
        <w:spacing w:line="360" w:lineRule="auto"/>
        <w:ind w:firstLineChars="200" w:firstLine="482"/>
        <w:jc w:val="left"/>
        <w:rPr>
          <w:rFonts w:ascii="仿宋_GB2312" w:eastAsia="仿宋_GB2312" w:hAnsi="仿宋_GB2312" w:cs="仿宋_GB2312"/>
        </w:rPr>
      </w:pPr>
      <w:r>
        <w:rPr>
          <w:rFonts w:ascii="仿宋_GB2312" w:eastAsia="仿宋_GB2312" w:hAnsi="仿宋_GB2312" w:cs="仿宋_GB2312" w:hint="eastAsia"/>
          <w:b/>
          <w:bCs/>
        </w:rPr>
        <w:t>五．联系方式</w:t>
      </w:r>
    </w:p>
    <w:tbl>
      <w:tblPr>
        <w:tblW w:w="9696" w:type="dxa"/>
        <w:jc w:val="center"/>
        <w:tblLayout w:type="fixed"/>
        <w:tblCellMar>
          <w:left w:w="0" w:type="dxa"/>
          <w:right w:w="0" w:type="dxa"/>
        </w:tblCellMar>
        <w:tblLook w:val="0000" w:firstRow="0" w:lastRow="0" w:firstColumn="0" w:lastColumn="0" w:noHBand="0" w:noVBand="0"/>
      </w:tblPr>
      <w:tblGrid>
        <w:gridCol w:w="3694"/>
        <w:gridCol w:w="6002"/>
      </w:tblGrid>
      <w:tr w:rsidR="00467B63" w:rsidTr="00FA3F93">
        <w:trPr>
          <w:trHeight w:val="2352"/>
          <w:jc w:val="center"/>
        </w:trPr>
        <w:tc>
          <w:tcPr>
            <w:tcW w:w="3694" w:type="dxa"/>
            <w:tcMar>
              <w:top w:w="0" w:type="dxa"/>
              <w:left w:w="108" w:type="dxa"/>
              <w:bottom w:w="0" w:type="dxa"/>
              <w:right w:w="108" w:type="dxa"/>
            </w:tcMar>
          </w:tcPr>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招标人：铜陵市第一中学</w:t>
            </w:r>
          </w:p>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 xml:space="preserve">地  址：铜陵市学院路 </w:t>
            </w:r>
          </w:p>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 xml:space="preserve">联系人：王先生 </w:t>
            </w:r>
          </w:p>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 xml:space="preserve">电  话：0562-2813338   </w:t>
            </w:r>
          </w:p>
        </w:tc>
        <w:tc>
          <w:tcPr>
            <w:tcW w:w="6002" w:type="dxa"/>
            <w:tcMar>
              <w:top w:w="0" w:type="dxa"/>
              <w:left w:w="108" w:type="dxa"/>
              <w:bottom w:w="0" w:type="dxa"/>
              <w:right w:w="108" w:type="dxa"/>
            </w:tcMar>
          </w:tcPr>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招标代理人：安徽宝申工程项目管理咨询有限公司</w:t>
            </w:r>
          </w:p>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地       址：铜陵市</w:t>
            </w:r>
            <w:proofErr w:type="gramStart"/>
            <w:r>
              <w:rPr>
                <w:rFonts w:ascii="仿宋_GB2312" w:eastAsia="仿宋_GB2312" w:hAnsi="仿宋_GB2312" w:cs="仿宋_GB2312" w:hint="eastAsia"/>
              </w:rPr>
              <w:t>铜官区长江西路锦湖大厦</w:t>
            </w:r>
            <w:proofErr w:type="gramEnd"/>
            <w:r>
              <w:rPr>
                <w:rFonts w:ascii="仿宋_GB2312" w:eastAsia="仿宋_GB2312" w:hAnsi="仿宋_GB2312" w:cs="仿宋_GB2312" w:hint="eastAsia"/>
              </w:rPr>
              <w:t xml:space="preserve">三楼 </w:t>
            </w:r>
          </w:p>
          <w:p w:rsidR="00467B63" w:rsidRDefault="00467B63" w:rsidP="00FA3F93">
            <w:pPr>
              <w:widowControl/>
              <w:spacing w:before="100" w:after="100" w:line="440" w:lineRule="exact"/>
              <w:jc w:val="left"/>
              <w:rPr>
                <w:rFonts w:ascii="仿宋_GB2312" w:eastAsia="仿宋_GB2312" w:hAnsi="仿宋_GB2312" w:cs="仿宋_GB2312"/>
              </w:rPr>
            </w:pPr>
            <w:r>
              <w:rPr>
                <w:rFonts w:ascii="仿宋_GB2312" w:eastAsia="仿宋_GB2312" w:hAnsi="仿宋_GB2312" w:cs="仿宋_GB2312" w:hint="eastAsia"/>
              </w:rPr>
              <w:t>招标负责人：牛主任  139-6520-7552</w:t>
            </w:r>
          </w:p>
          <w:p w:rsidR="00467B63" w:rsidRDefault="00467B63" w:rsidP="00FA3F93">
            <w:pPr>
              <w:widowControl/>
              <w:spacing w:before="100" w:after="100" w:line="440" w:lineRule="exact"/>
              <w:jc w:val="left"/>
              <w:rPr>
                <w:rFonts w:ascii="仿宋_GB2312" w:eastAsia="仿宋_GB2312" w:hAnsi="仿宋_GB2312" w:cs="仿宋_GB2312"/>
              </w:rPr>
            </w:pPr>
            <w:r w:rsidRPr="00491197">
              <w:rPr>
                <w:rFonts w:ascii="仿宋_GB2312" w:eastAsia="仿宋_GB2312" w:hAnsi="仿宋_GB2312" w:cs="仿宋_GB2312"/>
              </w:rPr>
              <w:t>项目联系人</w:t>
            </w:r>
            <w:r>
              <w:rPr>
                <w:rFonts w:ascii="仿宋_GB2312" w:eastAsia="仿宋_GB2312" w:hAnsi="仿宋_GB2312" w:cs="仿宋_GB2312" w:hint="eastAsia"/>
              </w:rPr>
              <w:t>：曹  工  0562-5850718；187-5625-7122</w:t>
            </w:r>
          </w:p>
        </w:tc>
      </w:tr>
    </w:tbl>
    <w:p w:rsidR="00246AE2" w:rsidRPr="00467B63" w:rsidRDefault="00467B63" w:rsidP="00467B63">
      <w:pPr>
        <w:ind w:rightChars="-201" w:right="-482" w:firstLineChars="200" w:firstLine="482"/>
        <w:rPr>
          <w:rFonts w:ascii="仿宋" w:eastAsia="仿宋" w:hAnsi="仿宋" w:cs="仿宋"/>
        </w:rPr>
      </w:pPr>
      <w:r>
        <w:rPr>
          <w:rFonts w:ascii="仿宋_GB2312" w:eastAsia="仿宋_GB2312" w:hAnsi="仿宋_GB2312" w:cs="仿宋_GB2312" w:hint="eastAsia"/>
          <w:b/>
          <w:bCs/>
          <w:szCs w:val="24"/>
        </w:rPr>
        <w:t>六</w:t>
      </w:r>
      <w:r>
        <w:rPr>
          <w:rFonts w:ascii="仿宋_GB2312" w:eastAsia="仿宋_GB2312" w:hAnsi="仿宋_GB2312" w:cs="仿宋_GB2312" w:hint="eastAsia"/>
          <w:b/>
          <w:bCs/>
          <w:szCs w:val="24"/>
          <w:lang w:val="zh-CN"/>
        </w:rPr>
        <w:t>.投标截止时间及地点、开标时间及地点：</w:t>
      </w:r>
      <w:r>
        <w:rPr>
          <w:rFonts w:ascii="仿宋_GB2312" w:eastAsia="仿宋_GB2312" w:hAnsi="仿宋_GB2312" w:cs="仿宋_GB2312" w:hint="eastAsia"/>
          <w:b/>
          <w:bCs/>
          <w:szCs w:val="24"/>
          <w:lang w:val="zh-CN"/>
        </w:rPr>
        <w:br/>
      </w:r>
      <w:r>
        <w:rPr>
          <w:rFonts w:hAnsi="宋体" w:cs="宋体" w:hint="eastAsia"/>
          <w:szCs w:val="22"/>
          <w:lang w:val="zh-CN" w:bidi="zh-CN"/>
        </w:rPr>
        <w:t>  </w:t>
      </w:r>
      <w:r>
        <w:rPr>
          <w:rFonts w:ascii="仿宋" w:eastAsia="仿宋" w:hAnsi="仿宋" w:cs="仿宋" w:hint="eastAsia"/>
          <w:szCs w:val="22"/>
          <w:lang w:bidi="zh-CN"/>
        </w:rPr>
        <w:t xml:space="preserve"> </w:t>
      </w:r>
      <w:r>
        <w:rPr>
          <w:rFonts w:ascii="仿宋" w:eastAsia="仿宋" w:hAnsi="仿宋" w:cs="仿宋" w:hint="eastAsia"/>
          <w:szCs w:val="22"/>
          <w:lang w:val="zh-CN" w:bidi="zh-CN"/>
        </w:rPr>
        <w:t>1、投标截止时间及开标时间：202</w:t>
      </w:r>
      <w:r>
        <w:rPr>
          <w:rFonts w:ascii="仿宋" w:eastAsia="仿宋" w:hAnsi="仿宋" w:cs="仿宋" w:hint="eastAsia"/>
          <w:szCs w:val="22"/>
          <w:lang w:bidi="zh-CN"/>
        </w:rPr>
        <w:t>1</w:t>
      </w:r>
      <w:r>
        <w:rPr>
          <w:rFonts w:ascii="仿宋" w:eastAsia="仿宋" w:hAnsi="仿宋" w:cs="仿宋" w:hint="eastAsia"/>
          <w:szCs w:val="22"/>
          <w:lang w:val="zh-CN" w:bidi="zh-CN"/>
        </w:rPr>
        <w:t>年</w:t>
      </w:r>
      <w:r>
        <w:rPr>
          <w:rFonts w:ascii="仿宋" w:eastAsia="仿宋" w:hAnsi="仿宋" w:cs="仿宋" w:hint="eastAsia"/>
          <w:szCs w:val="22"/>
          <w:lang w:bidi="zh-CN"/>
        </w:rPr>
        <w:t>07</w:t>
      </w:r>
      <w:r>
        <w:rPr>
          <w:rFonts w:ascii="仿宋" w:eastAsia="仿宋" w:hAnsi="仿宋" w:cs="仿宋" w:hint="eastAsia"/>
          <w:szCs w:val="22"/>
          <w:lang w:val="zh-CN" w:bidi="zh-CN"/>
        </w:rPr>
        <w:t>月</w:t>
      </w:r>
      <w:r>
        <w:rPr>
          <w:rFonts w:ascii="仿宋" w:eastAsia="仿宋" w:hAnsi="仿宋" w:cs="仿宋" w:hint="eastAsia"/>
          <w:szCs w:val="22"/>
          <w:lang w:bidi="zh-CN"/>
        </w:rPr>
        <w:t>08</w:t>
      </w:r>
      <w:r>
        <w:rPr>
          <w:rFonts w:ascii="仿宋" w:eastAsia="仿宋" w:hAnsi="仿宋" w:cs="仿宋" w:hint="eastAsia"/>
          <w:szCs w:val="22"/>
          <w:lang w:val="zh-CN" w:bidi="zh-CN"/>
        </w:rPr>
        <w:t>日</w:t>
      </w:r>
      <w:r>
        <w:rPr>
          <w:rFonts w:ascii="仿宋" w:eastAsia="仿宋" w:hAnsi="仿宋" w:cs="仿宋" w:hint="eastAsia"/>
          <w:szCs w:val="22"/>
          <w:lang w:bidi="zh-CN"/>
        </w:rPr>
        <w:t>15</w:t>
      </w:r>
      <w:r>
        <w:rPr>
          <w:rFonts w:ascii="仿宋" w:eastAsia="仿宋" w:hAnsi="仿宋" w:cs="仿宋" w:hint="eastAsia"/>
          <w:szCs w:val="22"/>
          <w:lang w:val="zh-CN" w:bidi="zh-CN"/>
        </w:rPr>
        <w:t>时</w:t>
      </w:r>
      <w:r>
        <w:rPr>
          <w:rFonts w:ascii="仿宋" w:eastAsia="仿宋" w:hAnsi="仿宋" w:cs="仿宋" w:hint="eastAsia"/>
          <w:szCs w:val="22"/>
          <w:lang w:bidi="zh-CN"/>
        </w:rPr>
        <w:t>30</w:t>
      </w:r>
      <w:r>
        <w:rPr>
          <w:rFonts w:ascii="仿宋" w:eastAsia="仿宋" w:hAnsi="仿宋" w:cs="仿宋" w:hint="eastAsia"/>
          <w:szCs w:val="22"/>
          <w:lang w:val="zh-CN" w:bidi="zh-CN"/>
        </w:rPr>
        <w:t>分。</w:t>
      </w:r>
      <w:r>
        <w:rPr>
          <w:rFonts w:ascii="仿宋" w:eastAsia="仿宋" w:hAnsi="仿宋" w:cs="仿宋" w:hint="eastAsia"/>
          <w:szCs w:val="22"/>
          <w:lang w:val="zh-CN" w:bidi="zh-CN"/>
        </w:rPr>
        <w:br/>
        <w:t>  </w:t>
      </w:r>
      <w:r>
        <w:rPr>
          <w:rFonts w:ascii="仿宋" w:eastAsia="仿宋" w:hAnsi="仿宋" w:cs="仿宋" w:hint="eastAsia"/>
          <w:szCs w:val="22"/>
          <w:lang w:bidi="zh-CN"/>
        </w:rPr>
        <w:t xml:space="preserve"> </w:t>
      </w:r>
      <w:r>
        <w:rPr>
          <w:rFonts w:ascii="仿宋" w:eastAsia="仿宋" w:hAnsi="仿宋" w:cs="仿宋" w:hint="eastAsia"/>
          <w:szCs w:val="22"/>
          <w:lang w:val="zh-CN" w:bidi="zh-CN"/>
        </w:rPr>
        <w:t>2、投标截止地点及开标地点：</w:t>
      </w:r>
      <w:r>
        <w:rPr>
          <w:rFonts w:ascii="仿宋" w:eastAsia="仿宋" w:hAnsi="仿宋" w:cs="仿宋" w:hint="eastAsia"/>
          <w:szCs w:val="22"/>
          <w:lang w:bidi="zh-CN"/>
        </w:rPr>
        <w:t>铜陵市</w:t>
      </w:r>
      <w:proofErr w:type="gramStart"/>
      <w:r>
        <w:rPr>
          <w:rFonts w:ascii="仿宋" w:eastAsia="仿宋" w:hAnsi="仿宋" w:cs="仿宋" w:hint="eastAsia"/>
          <w:szCs w:val="22"/>
          <w:lang w:bidi="zh-CN"/>
        </w:rPr>
        <w:t>铜官区长江西路锦湖大厦三楼311室</w:t>
      </w:r>
      <w:proofErr w:type="gramEnd"/>
    </w:p>
    <w:sectPr w:rsidR="00246AE2" w:rsidRPr="00467B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63D" w:rsidRDefault="0001063D" w:rsidP="00467B63">
      <w:r>
        <w:separator/>
      </w:r>
    </w:p>
  </w:endnote>
  <w:endnote w:type="continuationSeparator" w:id="0">
    <w:p w:rsidR="0001063D" w:rsidRDefault="0001063D" w:rsidP="0046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63D" w:rsidRDefault="0001063D" w:rsidP="00467B63">
      <w:r>
        <w:separator/>
      </w:r>
    </w:p>
  </w:footnote>
  <w:footnote w:type="continuationSeparator" w:id="0">
    <w:p w:rsidR="0001063D" w:rsidRDefault="0001063D" w:rsidP="00467B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7E"/>
    <w:rsid w:val="0001063D"/>
    <w:rsid w:val="00246AE2"/>
    <w:rsid w:val="0042217E"/>
    <w:rsid w:val="00467B63"/>
    <w:rsid w:val="004E0A94"/>
    <w:rsid w:val="009E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B63"/>
    <w:pPr>
      <w:widowControl w:val="0"/>
      <w:jc w:val="both"/>
    </w:pPr>
    <w:rPr>
      <w:rFonts w:ascii="宋体"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B6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67B63"/>
    <w:rPr>
      <w:sz w:val="18"/>
      <w:szCs w:val="18"/>
    </w:rPr>
  </w:style>
  <w:style w:type="paragraph" w:styleId="a4">
    <w:name w:val="footer"/>
    <w:basedOn w:val="a"/>
    <w:link w:val="Char0"/>
    <w:uiPriority w:val="99"/>
    <w:unhideWhenUsed/>
    <w:rsid w:val="00467B6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67B63"/>
    <w:rPr>
      <w:sz w:val="18"/>
      <w:szCs w:val="18"/>
    </w:rPr>
  </w:style>
  <w:style w:type="paragraph" w:customStyle="1" w:styleId="2">
    <w:name w:val="样式 ！正文 + 首行缩进:  2 字符"/>
    <w:basedOn w:val="a"/>
    <w:qFormat/>
    <w:rsid w:val="00467B63"/>
    <w:pPr>
      <w:ind w:firstLineChars="200" w:firstLine="480"/>
    </w:pPr>
    <w:rPr>
      <w:rFonts w:ascii="Arial" w:hAnsi="Arial"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B63"/>
    <w:pPr>
      <w:widowControl w:val="0"/>
      <w:jc w:val="both"/>
    </w:pPr>
    <w:rPr>
      <w:rFonts w:ascii="宋体"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7B6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467B63"/>
    <w:rPr>
      <w:sz w:val="18"/>
      <w:szCs w:val="18"/>
    </w:rPr>
  </w:style>
  <w:style w:type="paragraph" w:styleId="a4">
    <w:name w:val="footer"/>
    <w:basedOn w:val="a"/>
    <w:link w:val="Char0"/>
    <w:uiPriority w:val="99"/>
    <w:unhideWhenUsed/>
    <w:rsid w:val="00467B6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467B63"/>
    <w:rPr>
      <w:sz w:val="18"/>
      <w:szCs w:val="18"/>
    </w:rPr>
  </w:style>
  <w:style w:type="paragraph" w:customStyle="1" w:styleId="2">
    <w:name w:val="样式 ！正文 + 首行缩进:  2 字符"/>
    <w:basedOn w:val="a"/>
    <w:qFormat/>
    <w:rsid w:val="00467B63"/>
    <w:pPr>
      <w:ind w:firstLineChars="200" w:firstLine="480"/>
    </w:pPr>
    <w:rPr>
      <w:rFonts w:ascii="Arial" w:hAnsi="Arial"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189</Words>
  <Characters>1081</Characters>
  <Application>Microsoft Office Word</Application>
  <DocSecurity>0</DocSecurity>
  <Lines>9</Lines>
  <Paragraphs>2</Paragraphs>
  <ScaleCrop>false</ScaleCrop>
  <Company>惠普</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2021-07-01T08:22:00Z</dcterms:created>
  <dcterms:modified xsi:type="dcterms:W3CDTF">2021-07-02T07:16:00Z</dcterms:modified>
</cp:coreProperties>
</file>