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pacing w:line="300" w:lineRule="exact"/>
        <w:jc w:val="center"/>
        <w:rPr>
          <w:rStyle w:val="7"/>
          <w:rFonts w:ascii="宋体" w:hAnsi="宋体" w:cs="宋体"/>
          <w:sz w:val="31"/>
          <w:szCs w:val="31"/>
          <w:u w:val="single"/>
        </w:rPr>
      </w:pPr>
      <w:r>
        <w:rPr>
          <w:rStyle w:val="7"/>
          <w:rFonts w:hint="eastAsia" w:ascii="宋体" w:hAnsi="宋体" w:cs="宋体"/>
          <w:sz w:val="31"/>
          <w:szCs w:val="31"/>
          <w:u w:val="single"/>
        </w:rPr>
        <w:t>新能源汽车理实一体化中心项目实验场地改造项目（二次）</w:t>
      </w:r>
    </w:p>
    <w:p>
      <w:pPr>
        <w:pStyle w:val="4"/>
        <w:widowControl/>
        <w:spacing w:line="300" w:lineRule="exact"/>
        <w:jc w:val="center"/>
      </w:pPr>
      <w:r>
        <w:rPr>
          <w:rStyle w:val="7"/>
          <w:rFonts w:hint="eastAsia" w:ascii="宋体" w:hAnsi="宋体" w:cs="宋体"/>
          <w:sz w:val="31"/>
          <w:szCs w:val="31"/>
          <w:u w:val="single"/>
        </w:rPr>
        <w:t>采购结果公示</w:t>
      </w:r>
    </w:p>
    <w:tbl>
      <w:tblPr>
        <w:tblStyle w:val="5"/>
        <w:tblW w:w="9498" w:type="dxa"/>
        <w:tblInd w:w="-276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4"/>
        <w:gridCol w:w="1169"/>
        <w:gridCol w:w="60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采购人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铜陵学院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代理机构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安徽宝申工程项目管理咨询有限公司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新能源汽车理实一体化中心项目实验场地改造项目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项目编号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  <w:r>
              <w:rPr>
                <w:rFonts w:ascii="宋体" w:hAnsi="宋体" w:cs="宋体"/>
                <w:sz w:val="21"/>
                <w:szCs w:val="21"/>
              </w:rPr>
              <w:t>HBST0220</w:t>
            </w:r>
            <w:r>
              <w:rPr>
                <w:rFonts w:hint="eastAsia" w:ascii="宋体" w:hAnsi="宋体" w:cs="宋体"/>
                <w:sz w:val="21"/>
                <w:szCs w:val="21"/>
              </w:rPr>
              <w:t>9</w:t>
            </w:r>
            <w:r>
              <w:rPr>
                <w:rFonts w:ascii="宋体" w:hAnsi="宋体" w:cs="宋体"/>
                <w:sz w:val="21"/>
                <w:szCs w:val="21"/>
              </w:rPr>
              <w:t>ZB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采购方式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竞争性磋商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评审时间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2022年12月09日09时15分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报价基准值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/>
                <w:sz w:val="21"/>
                <w:szCs w:val="21"/>
              </w:rPr>
              <w:t>178000.00</w:t>
            </w:r>
            <w:r>
              <w:rPr>
                <w:rFonts w:hint="eastAsia" w:ascii="宋体" w:hAnsi="宋体" w:cs="宋体"/>
                <w:sz w:val="21"/>
                <w:szCs w:val="21"/>
              </w:rPr>
              <w:t>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restart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第一</w:t>
            </w:r>
          </w:p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中标候选人</w:t>
            </w: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安徽一陆升建筑工程有限公司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178000.00元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操秀梅（二级建造师）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信用分</w:t>
            </w:r>
          </w:p>
        </w:tc>
        <w:tc>
          <w:tcPr>
            <w:tcW w:w="609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35.0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restart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第二</w:t>
            </w:r>
          </w:p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中标候选人</w:t>
            </w: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安徽圣点建设工程有限公司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180543.90元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刘超（二级建造师）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信用分</w:t>
            </w:r>
          </w:p>
        </w:tc>
        <w:tc>
          <w:tcPr>
            <w:tcW w:w="609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48.0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restart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第三</w:t>
            </w:r>
          </w:p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中标候选人</w:t>
            </w: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名 称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安徽傲立建设工程有限公司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报价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220000.00元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工期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20日历天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项目经理</w:t>
            </w:r>
          </w:p>
        </w:tc>
        <w:tc>
          <w:tcPr>
            <w:tcW w:w="6095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汤勇（二级建造师）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Merge w:val="continue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169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信用分</w:t>
            </w:r>
          </w:p>
        </w:tc>
        <w:tc>
          <w:tcPr>
            <w:tcW w:w="6095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szCs w:val="21"/>
                <w:highlight w:val="yellow"/>
              </w:rPr>
            </w:pPr>
            <w:r>
              <w:rPr>
                <w:rFonts w:hint="eastAsia" w:ascii="宋体" w:hAnsi="宋体" w:cs="宋体"/>
                <w:szCs w:val="21"/>
              </w:rPr>
              <w:t>48.0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评审委员会名单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姚群，赵军，吴玲丽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招标人联系/投诉方式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  <w:highlight w:val="yellow"/>
              </w:rPr>
            </w:pPr>
            <w:r>
              <w:rPr>
                <w:rFonts w:hint="eastAsia" w:ascii="宋体" w:hAnsi="Times New Roman"/>
                <w:color w:val="000000"/>
                <w:kern w:val="0"/>
                <w:szCs w:val="21"/>
              </w:rPr>
              <w:t>徐老师：</w:t>
            </w:r>
            <w:r>
              <w:rPr>
                <w:rFonts w:ascii="宋体" w:hAnsi="Times New Roman"/>
                <w:color w:val="000000"/>
                <w:kern w:val="0"/>
                <w:szCs w:val="21"/>
              </w:rPr>
              <w:t>0</w:t>
            </w:r>
            <w:r>
              <w:rPr>
                <w:rFonts w:ascii="宋体"/>
                <w:szCs w:val="21"/>
              </w:rPr>
              <w:t>562-5883540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招标人地址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jc w:val="center"/>
              <w:rPr>
                <w:rFonts w:ascii="宋体" w:hAnsi="Times New Roman"/>
                <w:color w:val="000000"/>
                <w:kern w:val="0"/>
                <w:szCs w:val="21"/>
              </w:rPr>
            </w:pPr>
            <w:r>
              <w:rPr>
                <w:rFonts w:hint="eastAsia" w:ascii="宋体" w:hAnsi="Times New Roman"/>
                <w:color w:val="000000"/>
                <w:kern w:val="0"/>
                <w:szCs w:val="21"/>
              </w:rPr>
              <w:t>安徽省铜陵市铜官区翠湖六路铜陵学院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代理机构联系/投诉方式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  <w:highlight w:val="yellow"/>
              </w:rPr>
            </w:pPr>
            <w:r>
              <w:rPr>
                <w:rFonts w:hint="eastAsia" w:ascii="宋体"/>
                <w:szCs w:val="21"/>
              </w:rPr>
              <w:t>牛主任：</w:t>
            </w:r>
            <w:r>
              <w:rPr>
                <w:rFonts w:ascii="宋体"/>
                <w:szCs w:val="21"/>
              </w:rPr>
              <w:t>0562-5850718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代理机构地址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安徽省铜陵市铜官区长江西路锦湖大厦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2234" w:type="dxa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公示时间</w:t>
            </w:r>
          </w:p>
        </w:tc>
        <w:tc>
          <w:tcPr>
            <w:tcW w:w="7264" w:type="dxa"/>
            <w:gridSpan w:val="2"/>
            <w:vAlign w:val="center"/>
          </w:tcPr>
          <w:p>
            <w:pPr>
              <w:pStyle w:val="4"/>
              <w:widowControl/>
              <w:spacing w:after="0" w:afterAutospacing="0"/>
              <w:jc w:val="center"/>
              <w:rPr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2022年12月09日—2022年12月12日</w:t>
            </w:r>
          </w:p>
        </w:tc>
      </w:tr>
    </w:tbl>
    <w:p>
      <w:pPr>
        <w:ind w:right="-907" w:rightChars="-432" w:firstLine="420" w:firstLineChars="200"/>
        <w:jc w:val="left"/>
        <w:rPr>
          <w:rFonts w:hint="eastAsia" w:eastAsia="宋体"/>
          <w:sz w:val="32"/>
          <w:szCs w:val="32"/>
          <w:lang w:eastAsia="zh-CN"/>
        </w:rPr>
      </w:pPr>
      <w:r>
        <w:rPr>
          <w:rFonts w:hint="eastAsia" w:ascii="宋体"/>
          <w:szCs w:val="21"/>
        </w:rPr>
        <w:t>如有投诉异议或信息有误等相关情况反映，请于公示期间内与代理机构或招标人联系；公示结束后，不再接受相关质疑</w:t>
      </w:r>
      <w:r>
        <w:rPr>
          <w:rFonts w:hint="eastAsia" w:ascii="宋体"/>
          <w:szCs w:val="21"/>
          <w:lang w:eastAsia="zh-CN"/>
        </w:rPr>
        <w:t>。</w:t>
      </w:r>
    </w:p>
    <w:p>
      <w:pPr>
        <w:pStyle w:val="4"/>
        <w:widowControl/>
        <w:shd w:val="clear" w:color="auto" w:fill="FFFFFF"/>
        <w:spacing w:line="360" w:lineRule="atLeast"/>
        <w:jc w:val="right"/>
        <w:rPr>
          <w:rFonts w:ascii="宋体" w:hAnsi="宋体" w:cs="宋体"/>
          <w:color w:val="000000"/>
          <w:shd w:val="clear" w:color="auto" w:fill="FFFFFF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采购人：铜陵学院</w:t>
      </w:r>
    </w:p>
    <w:p>
      <w:pPr>
        <w:pStyle w:val="4"/>
        <w:widowControl/>
        <w:shd w:val="clear" w:color="auto" w:fill="FFFFFF"/>
        <w:spacing w:line="360" w:lineRule="atLeast"/>
        <w:jc w:val="right"/>
        <w:rPr>
          <w:rFonts w:ascii="Times New Roman" w:hAnsi="Times New Roman"/>
          <w:color w:val="000000"/>
        </w:rPr>
      </w:pPr>
      <w:r>
        <w:rPr>
          <w:rFonts w:hint="eastAsia" w:ascii="宋体" w:hAnsi="宋体" w:cs="宋体"/>
          <w:color w:val="000000"/>
          <w:shd w:val="clear" w:color="auto" w:fill="FFFFFF"/>
        </w:rPr>
        <w:t>代理机构：安徽</w:t>
      </w:r>
      <w:bookmarkStart w:id="0" w:name="_GoBack"/>
      <w:bookmarkEnd w:id="0"/>
      <w:r>
        <w:rPr>
          <w:rFonts w:hint="eastAsia" w:ascii="宋体" w:hAnsi="宋体" w:cs="宋体"/>
          <w:color w:val="000000"/>
          <w:shd w:val="clear" w:color="auto" w:fill="FFFFFF"/>
        </w:rPr>
        <w:t>宝申工程项目管理咨询有限公司</w:t>
      </w:r>
    </w:p>
    <w:p>
      <w:pPr>
        <w:pStyle w:val="4"/>
        <w:widowControl/>
        <w:shd w:val="clear" w:color="auto" w:fill="FFFFFF"/>
        <w:spacing w:line="360" w:lineRule="atLeast"/>
        <w:jc w:val="right"/>
      </w:pPr>
      <w:r>
        <w:rPr>
          <w:rFonts w:hint="eastAsia" w:ascii="宋体" w:hAnsi="宋体" w:cs="宋体"/>
          <w:shd w:val="clear" w:color="auto" w:fill="FFFFFF"/>
        </w:rPr>
        <w:t>2022年12月09日</w:t>
      </w:r>
    </w:p>
    <w:p>
      <w:pPr>
        <w:pStyle w:val="4"/>
        <w:widowControl/>
        <w:spacing w:line="315" w:lineRule="atLeas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3YTRkNzMyNGRiZTMxMzY1YzcxZDZjMTM5ZjI3NzcifQ=="/>
  </w:docVars>
  <w:rsids>
    <w:rsidRoot w:val="00522606"/>
    <w:rsid w:val="0000201E"/>
    <w:rsid w:val="0002142C"/>
    <w:rsid w:val="00032BB6"/>
    <w:rsid w:val="00041B02"/>
    <w:rsid w:val="00043B8E"/>
    <w:rsid w:val="000D061D"/>
    <w:rsid w:val="00101983"/>
    <w:rsid w:val="00102E75"/>
    <w:rsid w:val="0013043C"/>
    <w:rsid w:val="001A26D2"/>
    <w:rsid w:val="001D3E04"/>
    <w:rsid w:val="00205D53"/>
    <w:rsid w:val="00216F15"/>
    <w:rsid w:val="002432EA"/>
    <w:rsid w:val="002560CB"/>
    <w:rsid w:val="002849EC"/>
    <w:rsid w:val="00284D5F"/>
    <w:rsid w:val="00296258"/>
    <w:rsid w:val="002A7332"/>
    <w:rsid w:val="002C6529"/>
    <w:rsid w:val="002E0B29"/>
    <w:rsid w:val="00360EC7"/>
    <w:rsid w:val="00370647"/>
    <w:rsid w:val="0037144D"/>
    <w:rsid w:val="00371F8E"/>
    <w:rsid w:val="0038421C"/>
    <w:rsid w:val="00394EDF"/>
    <w:rsid w:val="00410C4A"/>
    <w:rsid w:val="00433D8D"/>
    <w:rsid w:val="00472524"/>
    <w:rsid w:val="004F515D"/>
    <w:rsid w:val="00520856"/>
    <w:rsid w:val="00522606"/>
    <w:rsid w:val="005712A3"/>
    <w:rsid w:val="0057756D"/>
    <w:rsid w:val="00593690"/>
    <w:rsid w:val="005962DA"/>
    <w:rsid w:val="005D6063"/>
    <w:rsid w:val="00610125"/>
    <w:rsid w:val="006129D8"/>
    <w:rsid w:val="0061332E"/>
    <w:rsid w:val="006C7F37"/>
    <w:rsid w:val="006D2082"/>
    <w:rsid w:val="0071437B"/>
    <w:rsid w:val="007639E4"/>
    <w:rsid w:val="00772C09"/>
    <w:rsid w:val="00773DB3"/>
    <w:rsid w:val="007B5C80"/>
    <w:rsid w:val="007C40AD"/>
    <w:rsid w:val="007E24A6"/>
    <w:rsid w:val="008010A2"/>
    <w:rsid w:val="00803953"/>
    <w:rsid w:val="00845035"/>
    <w:rsid w:val="0086505F"/>
    <w:rsid w:val="009249AD"/>
    <w:rsid w:val="00990483"/>
    <w:rsid w:val="009B70C8"/>
    <w:rsid w:val="009C07EF"/>
    <w:rsid w:val="009E7E15"/>
    <w:rsid w:val="00A10842"/>
    <w:rsid w:val="00A61EBE"/>
    <w:rsid w:val="00A9057B"/>
    <w:rsid w:val="00AB3953"/>
    <w:rsid w:val="00B64EA2"/>
    <w:rsid w:val="00BA312F"/>
    <w:rsid w:val="00BE181E"/>
    <w:rsid w:val="00C00EAE"/>
    <w:rsid w:val="00C14805"/>
    <w:rsid w:val="00C31860"/>
    <w:rsid w:val="00C55CD3"/>
    <w:rsid w:val="00C77447"/>
    <w:rsid w:val="00C83834"/>
    <w:rsid w:val="00CC49AF"/>
    <w:rsid w:val="00CE7AD2"/>
    <w:rsid w:val="00D35553"/>
    <w:rsid w:val="00D534A6"/>
    <w:rsid w:val="00D67B76"/>
    <w:rsid w:val="00D67DE0"/>
    <w:rsid w:val="00D879C7"/>
    <w:rsid w:val="00E51316"/>
    <w:rsid w:val="00E66AF3"/>
    <w:rsid w:val="00EA0E64"/>
    <w:rsid w:val="00EE3A6D"/>
    <w:rsid w:val="00F16DA9"/>
    <w:rsid w:val="00F501F4"/>
    <w:rsid w:val="00F56D9A"/>
    <w:rsid w:val="00FA2539"/>
    <w:rsid w:val="00FD1F65"/>
    <w:rsid w:val="00FE24A5"/>
    <w:rsid w:val="00FE2EA6"/>
    <w:rsid w:val="018E27EE"/>
    <w:rsid w:val="10DF6959"/>
    <w:rsid w:val="15BC516D"/>
    <w:rsid w:val="18291F6C"/>
    <w:rsid w:val="38303E05"/>
    <w:rsid w:val="3A8B2922"/>
    <w:rsid w:val="3EB450ED"/>
    <w:rsid w:val="440E651C"/>
    <w:rsid w:val="525D793A"/>
    <w:rsid w:val="61F7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7">
    <w:name w:val="Strong"/>
    <w:qFormat/>
    <w:uiPriority w:val="0"/>
    <w:rPr>
      <w:b/>
    </w:rPr>
  </w:style>
  <w:style w:type="character" w:styleId="8">
    <w:name w:val="FollowedHyperlink"/>
    <w:uiPriority w:val="0"/>
    <w:rPr>
      <w:color w:val="262626"/>
      <w:sz w:val="18"/>
      <w:szCs w:val="18"/>
      <w:u w:val="none"/>
    </w:rPr>
  </w:style>
  <w:style w:type="character" w:styleId="9">
    <w:name w:val="Hyperlink"/>
    <w:uiPriority w:val="0"/>
    <w:rPr>
      <w:color w:val="262626"/>
      <w:sz w:val="18"/>
      <w:szCs w:val="18"/>
      <w:u w:val="none"/>
    </w:rPr>
  </w:style>
  <w:style w:type="character" w:customStyle="1" w:styleId="10">
    <w:name w:val="页眉 Char"/>
    <w:link w:val="3"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Char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94C73-2261-4B83-97AA-FF826ACFFCA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惠普</Company>
  <Pages>1</Pages>
  <Words>463</Words>
  <Characters>562</Characters>
  <Lines>4</Lines>
  <Paragraphs>1</Paragraphs>
  <TotalTime>236</TotalTime>
  <ScaleCrop>false</ScaleCrop>
  <LinksUpToDate>false</LinksUpToDate>
  <CharactersWithSpaces>565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2021-05-25T09:07:00Z</dcterms:created>
  <dc:creator>Administrator</dc:creator>
  <cp:lastModifiedBy>zooey☻栗果儿</cp:lastModifiedBy>
  <dcterms:modified xsi:type="dcterms:W3CDTF">2022-12-09T09:24:53Z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4C7D6526F5884BEB916A245D62865D50</vt:lpwstr>
  </property>
</Properties>
</file>